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DE5D" w14:textId="248DB9B1" w:rsidR="003208BB" w:rsidRDefault="003208BB" w:rsidP="003208BB">
      <w:pPr>
        <w:spacing w:after="0" w:line="240" w:lineRule="auto"/>
        <w:ind w:left="210"/>
        <w:jc w:val="center"/>
        <w:rPr>
          <w:rFonts w:ascii="Helvetica" w:eastAsia="Times New Roman" w:hAnsi="Helvetica" w:cs="Helvetica"/>
          <w:sz w:val="27"/>
          <w:szCs w:val="27"/>
          <w:lang w:eastAsia="en-GB"/>
        </w:rPr>
      </w:pPr>
      <w:r>
        <w:rPr>
          <w:rFonts w:ascii="Arial" w:eastAsia="Times New Roman" w:hAnsi="Arial" w:cs="Arial"/>
          <w:b/>
          <w:bCs/>
          <w:sz w:val="18"/>
          <w:lang w:eastAsia="en-GB"/>
        </w:rPr>
        <w:t>BINTREE</w:t>
      </w:r>
      <w:r>
        <w:rPr>
          <w:rFonts w:ascii="Arial" w:eastAsia="Times New Roman" w:hAnsi="Arial" w:cs="Arial"/>
          <w:b/>
          <w:bCs/>
          <w:sz w:val="18"/>
          <w:lang w:eastAsia="en-GB"/>
        </w:rPr>
        <w:t xml:space="preserve"> PARISH COUNCIL</w:t>
      </w:r>
    </w:p>
    <w:p w14:paraId="27B06AD5" w14:textId="77777777" w:rsidR="003208BB" w:rsidRDefault="003208BB" w:rsidP="003208BB">
      <w:pPr>
        <w:spacing w:after="0" w:line="240" w:lineRule="auto"/>
        <w:ind w:left="210"/>
        <w:jc w:val="center"/>
        <w:rPr>
          <w:rFonts w:ascii="Helvetica" w:eastAsia="Times New Roman" w:hAnsi="Helvetica" w:cs="Helvetica"/>
          <w:sz w:val="27"/>
          <w:szCs w:val="27"/>
          <w:lang w:eastAsia="en-GB"/>
        </w:rPr>
      </w:pPr>
      <w:r>
        <w:rPr>
          <w:rFonts w:ascii="Arial" w:eastAsia="Times New Roman" w:hAnsi="Arial" w:cs="Arial"/>
          <w:b/>
          <w:bCs/>
          <w:sz w:val="18"/>
          <w:lang w:eastAsia="en-GB"/>
        </w:rPr>
        <w:t>FINANCIAL REGULATIONS</w:t>
      </w:r>
    </w:p>
    <w:p w14:paraId="35FF2713" w14:textId="77777777" w:rsidR="003208BB" w:rsidRDefault="003208BB" w:rsidP="003208BB">
      <w:pPr>
        <w:spacing w:after="0" w:line="240" w:lineRule="auto"/>
        <w:ind w:left="210"/>
        <w:jc w:val="center"/>
        <w:rPr>
          <w:rFonts w:ascii="Helvetica" w:eastAsia="Times New Roman" w:hAnsi="Helvetica" w:cs="Helvetica"/>
          <w:sz w:val="27"/>
          <w:szCs w:val="27"/>
          <w:lang w:eastAsia="en-GB"/>
        </w:rPr>
      </w:pPr>
      <w:r>
        <w:rPr>
          <w:rFonts w:ascii="Arial" w:eastAsia="Times New Roman" w:hAnsi="Arial" w:cs="Arial"/>
          <w:b/>
          <w:bCs/>
          <w:sz w:val="18"/>
          <w:szCs w:val="18"/>
          <w:lang w:eastAsia="en-GB"/>
        </w:rPr>
        <w:br/>
      </w:r>
    </w:p>
    <w:p w14:paraId="188AD880" w14:textId="6B9F8C86" w:rsidR="003208BB" w:rsidRDefault="003208BB" w:rsidP="003208BB">
      <w:pPr>
        <w:pBdr>
          <w:bottom w:val="single" w:sz="24" w:space="0" w:color="000000"/>
        </w:pBdr>
        <w:spacing w:after="0" w:line="240" w:lineRule="auto"/>
        <w:jc w:val="both"/>
        <w:rPr>
          <w:rFonts w:ascii="Arial" w:eastAsia="Times New Roman" w:hAnsi="Arial" w:cs="Arial"/>
          <w:sz w:val="18"/>
          <w:szCs w:val="18"/>
          <w:lang w:eastAsia="en-GB"/>
        </w:rPr>
      </w:pPr>
      <w:r>
        <w:rPr>
          <w:rFonts w:ascii="Arial" w:eastAsia="Times New Roman" w:hAnsi="Arial" w:cs="Arial"/>
          <w:sz w:val="18"/>
          <w:lang w:eastAsia="en-GB"/>
        </w:rPr>
        <w:t xml:space="preserve">These Regulations govern how the council conducts its financial affairs. It is the responsibility of the RFO to comply with current legislation, details of which are set out in “Governance &amp; Accountability 2018”. These Regulations will be agreed by </w:t>
      </w:r>
      <w:proofErr w:type="spellStart"/>
      <w:r>
        <w:rPr>
          <w:rFonts w:ascii="Arial" w:eastAsia="Times New Roman" w:hAnsi="Arial" w:cs="Arial"/>
          <w:sz w:val="18"/>
          <w:lang w:eastAsia="en-GB"/>
        </w:rPr>
        <w:t>Bintree</w:t>
      </w:r>
      <w:proofErr w:type="spellEnd"/>
      <w:r>
        <w:rPr>
          <w:rFonts w:ascii="Arial" w:eastAsia="Times New Roman" w:hAnsi="Arial" w:cs="Arial"/>
          <w:sz w:val="18"/>
          <w:lang w:eastAsia="en-GB"/>
        </w:rPr>
        <w:t xml:space="preserve"> Parish Council and reviewed at least every third year, or sooner if the law requires</w:t>
      </w:r>
      <w:r>
        <w:rPr>
          <w:rFonts w:ascii="Arial" w:eastAsia="Times New Roman" w:hAnsi="Arial" w:cs="Arial"/>
          <w:sz w:val="18"/>
          <w:szCs w:val="18"/>
          <w:lang w:eastAsia="en-GB"/>
        </w:rPr>
        <w:t>. </w:t>
      </w:r>
    </w:p>
    <w:p w14:paraId="21A05CC0" w14:textId="77777777" w:rsidR="003208BB" w:rsidRDefault="003208BB" w:rsidP="003208BB">
      <w:pPr>
        <w:pBdr>
          <w:bottom w:val="single" w:sz="24" w:space="0" w:color="000000"/>
        </w:pBdr>
        <w:spacing w:after="0" w:line="240" w:lineRule="auto"/>
        <w:jc w:val="both"/>
        <w:rPr>
          <w:rFonts w:ascii="Helvetica" w:eastAsia="Times New Roman" w:hAnsi="Helvetica" w:cs="Helvetica"/>
          <w:sz w:val="27"/>
          <w:szCs w:val="27"/>
          <w:lang w:eastAsia="en-GB"/>
        </w:rPr>
      </w:pPr>
    </w:p>
    <w:p w14:paraId="2012F8B6" w14:textId="77777777" w:rsidR="003208BB" w:rsidRDefault="003208BB" w:rsidP="003208BB">
      <w:pPr>
        <w:spacing w:after="0" w:line="240" w:lineRule="auto"/>
        <w:ind w:hanging="270"/>
        <w:jc w:val="both"/>
        <w:rPr>
          <w:rFonts w:ascii="Times New Roman" w:eastAsia="Times New Roman" w:hAnsi="Times New Roman" w:cs="Times New Roman"/>
          <w:sz w:val="27"/>
          <w:szCs w:val="27"/>
          <w:lang w:eastAsia="en-GB"/>
        </w:rPr>
      </w:pPr>
    </w:p>
    <w:p w14:paraId="12DC121F" w14:textId="77777777" w:rsidR="003208BB" w:rsidRDefault="003208BB" w:rsidP="003208BB">
      <w:pPr>
        <w:spacing w:after="0" w:line="240" w:lineRule="auto"/>
        <w:ind w:hanging="270"/>
        <w:jc w:val="both"/>
        <w:rPr>
          <w:rFonts w:ascii="Times New Roman" w:eastAsia="Times New Roman" w:hAnsi="Times New Roman" w:cs="Times New Roman"/>
          <w:sz w:val="27"/>
          <w:szCs w:val="27"/>
          <w:lang w:eastAsia="en-GB"/>
        </w:rPr>
      </w:pPr>
      <w:r>
        <w:rPr>
          <w:rFonts w:ascii="Times New Roman" w:eastAsia="Times New Roman" w:hAnsi="Times New Roman" w:cs="Times New Roman"/>
          <w:sz w:val="27"/>
          <w:szCs w:val="27"/>
          <w:lang w:eastAsia="en-GB"/>
        </w:rPr>
        <w:t>1. </w:t>
      </w:r>
      <w:r>
        <w:rPr>
          <w:rFonts w:ascii="Arial" w:eastAsia="Times New Roman" w:hAnsi="Arial" w:cs="Arial"/>
          <w:b/>
          <w:bCs/>
          <w:sz w:val="18"/>
          <w:lang w:eastAsia="en-GB"/>
        </w:rPr>
        <w:t>The Budget</w:t>
      </w:r>
    </w:p>
    <w:p w14:paraId="1FAFE4FD" w14:textId="77777777" w:rsidR="003208BB" w:rsidRDefault="003208BB" w:rsidP="003208BB">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The budget is constructed referring to the last completed year, the present year and plans for the next 3 years. This will be approved by full council in time to submit the precept request to the District Council. The RFO reports regularly to Council on actual spending against budget highlighting significant variances.  The Council may keep reserve funds for projects. Urgent expenditure of up to £500 may be authorised by the clerk (under LG Act 1972 s 101) but should be reported to Council as soon as possible and the budget should be amended accordingly.</w:t>
      </w:r>
    </w:p>
    <w:p w14:paraId="39F07A74" w14:textId="77777777" w:rsidR="003208BB" w:rsidRDefault="003208BB" w:rsidP="003208BB">
      <w:pPr>
        <w:spacing w:after="0" w:line="240" w:lineRule="auto"/>
        <w:ind w:hanging="270"/>
        <w:jc w:val="both"/>
        <w:rPr>
          <w:rFonts w:ascii="Times New Roman" w:eastAsia="Times New Roman" w:hAnsi="Times New Roman" w:cs="Times New Roman"/>
          <w:sz w:val="27"/>
          <w:szCs w:val="27"/>
          <w:lang w:eastAsia="en-GB"/>
        </w:rPr>
      </w:pPr>
    </w:p>
    <w:p w14:paraId="599684FD" w14:textId="77777777" w:rsidR="003208BB" w:rsidRDefault="003208BB" w:rsidP="003208BB">
      <w:pPr>
        <w:spacing w:after="0" w:line="240" w:lineRule="auto"/>
        <w:ind w:hanging="270"/>
        <w:jc w:val="both"/>
        <w:rPr>
          <w:rFonts w:ascii="Times New Roman" w:eastAsia="Times New Roman" w:hAnsi="Times New Roman" w:cs="Times New Roman"/>
          <w:sz w:val="27"/>
          <w:szCs w:val="27"/>
          <w:lang w:eastAsia="en-GB"/>
        </w:rPr>
      </w:pPr>
      <w:r>
        <w:rPr>
          <w:rFonts w:ascii="Times New Roman" w:eastAsia="Times New Roman" w:hAnsi="Times New Roman" w:cs="Times New Roman"/>
          <w:sz w:val="27"/>
          <w:szCs w:val="27"/>
          <w:lang w:eastAsia="en-GB"/>
        </w:rPr>
        <w:t>2. </w:t>
      </w:r>
      <w:r>
        <w:rPr>
          <w:rFonts w:ascii="Arial" w:eastAsia="Times New Roman" w:hAnsi="Arial" w:cs="Arial"/>
          <w:b/>
          <w:bCs/>
          <w:sz w:val="18"/>
          <w:lang w:eastAsia="en-GB"/>
        </w:rPr>
        <w:t>Accounting and Audit</w:t>
      </w:r>
    </w:p>
    <w:p w14:paraId="7E78B75F" w14:textId="77777777" w:rsidR="003208BB" w:rsidRDefault="003208BB" w:rsidP="003208BB">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Accounting procedures and financial records shall be determined by the RFO according to proper practises. The RFO shall be responsible for preparing the council’s financial statements, completing the relevant sections of AGAR and submitting to them Council for approval within the statutory time limits. The Chairman and the RFO will sign the Annual Governance Statement and then the Annual Accounting Statement of AGAR.  It is the duty of the RFO to advertise Electors Rights and to arrange with Council’s approval for an annual Internal Audit inspection. This will be a suitably competent and independent person who must complete the relevant page in AGAR. Any reports from the Internal Auditor must be considered as an agenda item by the Council.</w:t>
      </w:r>
    </w:p>
    <w:p w14:paraId="781FB311" w14:textId="77777777" w:rsidR="003208BB" w:rsidRDefault="003208BB" w:rsidP="003208BB">
      <w:pPr>
        <w:spacing w:after="0" w:line="240" w:lineRule="auto"/>
        <w:ind w:hanging="270"/>
        <w:jc w:val="both"/>
        <w:rPr>
          <w:rFonts w:ascii="Times New Roman" w:eastAsia="Times New Roman" w:hAnsi="Times New Roman" w:cs="Times New Roman"/>
          <w:sz w:val="27"/>
          <w:szCs w:val="27"/>
          <w:lang w:eastAsia="en-GB"/>
        </w:rPr>
      </w:pPr>
    </w:p>
    <w:p w14:paraId="7325813E" w14:textId="77777777" w:rsidR="003208BB" w:rsidRDefault="003208BB" w:rsidP="003208BB">
      <w:pPr>
        <w:spacing w:after="0" w:line="240" w:lineRule="auto"/>
        <w:ind w:hanging="270"/>
        <w:jc w:val="both"/>
        <w:rPr>
          <w:rFonts w:ascii="Times New Roman" w:eastAsia="Times New Roman" w:hAnsi="Times New Roman" w:cs="Times New Roman"/>
          <w:sz w:val="27"/>
          <w:szCs w:val="27"/>
          <w:lang w:eastAsia="en-GB"/>
        </w:rPr>
      </w:pPr>
      <w:r>
        <w:rPr>
          <w:rFonts w:ascii="Times New Roman" w:eastAsia="Times New Roman" w:hAnsi="Times New Roman" w:cs="Times New Roman"/>
          <w:sz w:val="27"/>
          <w:szCs w:val="27"/>
          <w:lang w:eastAsia="en-GB"/>
        </w:rPr>
        <w:t>3. </w:t>
      </w:r>
      <w:r>
        <w:rPr>
          <w:rFonts w:ascii="Arial" w:eastAsia="Times New Roman" w:hAnsi="Arial" w:cs="Arial"/>
          <w:b/>
          <w:bCs/>
          <w:sz w:val="18"/>
          <w:lang w:eastAsia="en-GB"/>
        </w:rPr>
        <w:t>Banking</w:t>
      </w:r>
    </w:p>
    <w:p w14:paraId="00DC2149" w14:textId="77777777" w:rsidR="003208BB" w:rsidRDefault="003208BB" w:rsidP="003208BB">
      <w:pPr>
        <w:spacing w:after="0" w:line="240" w:lineRule="auto"/>
        <w:jc w:val="both"/>
        <w:rPr>
          <w:rFonts w:ascii="Arial" w:eastAsia="Times New Roman" w:hAnsi="Arial" w:cs="Arial"/>
          <w:sz w:val="18"/>
          <w:lang w:eastAsia="en-GB"/>
        </w:rPr>
      </w:pPr>
      <w:r>
        <w:rPr>
          <w:rFonts w:ascii="Arial" w:eastAsia="Times New Roman" w:hAnsi="Arial" w:cs="Arial"/>
          <w:sz w:val="18"/>
          <w:lang w:eastAsia="en-GB"/>
        </w:rPr>
        <w:t>The Council will have a deposit account which pays all accounts by on-line payment. Monies will also be banked into this account, and all cash handled should be checked by the RFO and another Councillor. The Council also runs a community account.  Bank reconciliations of all accounts should be presented to each meeting of the council.  The original bank statement at year end will be compared with the Cash book reconciliation and both will be signed by the Chairman.</w:t>
      </w:r>
    </w:p>
    <w:p w14:paraId="17F5A771" w14:textId="77777777" w:rsidR="003208BB" w:rsidRDefault="003208BB" w:rsidP="003208BB">
      <w:pPr>
        <w:spacing w:after="0" w:line="240" w:lineRule="auto"/>
        <w:jc w:val="both"/>
        <w:rPr>
          <w:rFonts w:ascii="Helvetica" w:eastAsia="Times New Roman" w:hAnsi="Helvetica" w:cs="Helvetica"/>
          <w:sz w:val="27"/>
          <w:szCs w:val="27"/>
          <w:lang w:eastAsia="en-GB"/>
        </w:rPr>
      </w:pPr>
    </w:p>
    <w:p w14:paraId="46255D30" w14:textId="77777777" w:rsidR="003208BB" w:rsidRDefault="003208BB" w:rsidP="003208BB">
      <w:pPr>
        <w:spacing w:after="0" w:line="240" w:lineRule="auto"/>
        <w:jc w:val="both"/>
        <w:rPr>
          <w:rFonts w:ascii="Arial" w:eastAsia="Times New Roman" w:hAnsi="Arial" w:cs="Arial"/>
          <w:sz w:val="18"/>
          <w:lang w:eastAsia="en-GB"/>
        </w:rPr>
      </w:pPr>
      <w:r>
        <w:rPr>
          <w:rFonts w:ascii="Arial" w:eastAsia="Times New Roman" w:hAnsi="Arial" w:cs="Arial"/>
          <w:sz w:val="18"/>
          <w:lang w:eastAsia="en-GB"/>
        </w:rPr>
        <w:t>Invoices for payment should be checked by the RFO and entered onto a schedule for approval by Council.  On line payments should be approved by councillors at a council meeting, and them the RFO should make the online payment, reporting detail at the next meeting. Payments may be made between meetings when that item has been included in the budget and where it will avoid an interest charge. These must be reported to the next meeting, with appropriate explanations. Direct debit or standing order payments may be permitted, with the approval of Council.  Amounts so paid should be reported to council along with the normal payment schedule.</w:t>
      </w:r>
    </w:p>
    <w:p w14:paraId="2274D630" w14:textId="77777777" w:rsidR="003208BB" w:rsidRDefault="003208BB" w:rsidP="003208BB">
      <w:pPr>
        <w:spacing w:after="0" w:line="240" w:lineRule="auto"/>
        <w:jc w:val="both"/>
        <w:rPr>
          <w:rFonts w:ascii="Arial" w:eastAsia="Times New Roman" w:hAnsi="Arial" w:cs="Arial"/>
          <w:sz w:val="18"/>
          <w:lang w:eastAsia="en-GB"/>
        </w:rPr>
      </w:pPr>
      <w:r>
        <w:rPr>
          <w:rFonts w:ascii="Arial" w:eastAsia="Times New Roman" w:hAnsi="Arial" w:cs="Arial"/>
          <w:sz w:val="18"/>
          <w:lang w:eastAsia="en-GB"/>
        </w:rPr>
        <w:t xml:space="preserve">  </w:t>
      </w:r>
    </w:p>
    <w:p w14:paraId="7749C634" w14:textId="77777777" w:rsidR="003208BB" w:rsidRDefault="003208BB" w:rsidP="003208BB">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The RFO may move money between bank accounts without prior approval by the council.</w:t>
      </w:r>
    </w:p>
    <w:p w14:paraId="64459FC4" w14:textId="77777777" w:rsidR="003208BB" w:rsidRDefault="003208BB" w:rsidP="003208BB">
      <w:pPr>
        <w:spacing w:after="0" w:line="240" w:lineRule="auto"/>
        <w:ind w:hanging="270"/>
        <w:jc w:val="both"/>
        <w:rPr>
          <w:rFonts w:ascii="Times New Roman" w:eastAsia="Times New Roman" w:hAnsi="Times New Roman" w:cs="Times New Roman"/>
          <w:sz w:val="27"/>
          <w:szCs w:val="27"/>
          <w:lang w:eastAsia="en-GB"/>
        </w:rPr>
      </w:pPr>
    </w:p>
    <w:p w14:paraId="5E0F0B2D" w14:textId="77777777" w:rsidR="003208BB" w:rsidRDefault="003208BB" w:rsidP="003208BB">
      <w:pPr>
        <w:spacing w:after="0" w:line="240" w:lineRule="auto"/>
        <w:ind w:hanging="270"/>
        <w:jc w:val="both"/>
        <w:rPr>
          <w:rFonts w:ascii="Times New Roman" w:eastAsia="Times New Roman" w:hAnsi="Times New Roman" w:cs="Times New Roman"/>
          <w:sz w:val="27"/>
          <w:szCs w:val="27"/>
          <w:lang w:eastAsia="en-GB"/>
        </w:rPr>
      </w:pPr>
      <w:r>
        <w:rPr>
          <w:rFonts w:ascii="Times New Roman" w:eastAsia="Times New Roman" w:hAnsi="Times New Roman" w:cs="Times New Roman"/>
          <w:sz w:val="27"/>
          <w:szCs w:val="27"/>
          <w:lang w:eastAsia="en-GB"/>
        </w:rPr>
        <w:t>4. </w:t>
      </w:r>
      <w:r>
        <w:rPr>
          <w:rFonts w:ascii="Arial" w:eastAsia="Times New Roman" w:hAnsi="Arial" w:cs="Arial"/>
          <w:b/>
          <w:bCs/>
          <w:sz w:val="18"/>
          <w:lang w:eastAsia="en-GB"/>
        </w:rPr>
        <w:t>Salaries</w:t>
      </w:r>
    </w:p>
    <w:p w14:paraId="2E90EE4B" w14:textId="029720D4" w:rsidR="003208BB" w:rsidRPr="003208BB" w:rsidRDefault="003208BB" w:rsidP="003208BB">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The RFO must ensure that all salary and other relevant payments comply with PAYE and other rules issued by HMRC and are approved by council.  The RFO will run the salary bi-monthly. During a month where no salary is due, the R.F.O. will complete the No Payment section on the HMRC website.</w:t>
      </w:r>
    </w:p>
    <w:p w14:paraId="09126FCB" w14:textId="77777777" w:rsidR="003208BB" w:rsidRDefault="003208BB" w:rsidP="003208BB">
      <w:pPr>
        <w:spacing w:after="0" w:line="240" w:lineRule="auto"/>
        <w:ind w:hanging="270"/>
        <w:jc w:val="both"/>
        <w:rPr>
          <w:rFonts w:ascii="Times New Roman" w:eastAsia="Times New Roman" w:hAnsi="Times New Roman" w:cs="Times New Roman"/>
          <w:sz w:val="27"/>
          <w:szCs w:val="27"/>
          <w:lang w:eastAsia="en-GB"/>
        </w:rPr>
      </w:pPr>
    </w:p>
    <w:p w14:paraId="2357693C" w14:textId="77777777" w:rsidR="003208BB" w:rsidRDefault="003208BB" w:rsidP="003208BB">
      <w:pPr>
        <w:spacing w:after="0" w:line="240" w:lineRule="auto"/>
        <w:ind w:hanging="270"/>
        <w:jc w:val="both"/>
        <w:rPr>
          <w:rFonts w:ascii="Times New Roman" w:eastAsia="Times New Roman" w:hAnsi="Times New Roman" w:cs="Times New Roman"/>
          <w:sz w:val="27"/>
          <w:szCs w:val="27"/>
          <w:lang w:eastAsia="en-GB"/>
        </w:rPr>
      </w:pPr>
      <w:r>
        <w:rPr>
          <w:rFonts w:ascii="Times New Roman" w:eastAsia="Times New Roman" w:hAnsi="Times New Roman" w:cs="Times New Roman"/>
          <w:sz w:val="27"/>
          <w:szCs w:val="27"/>
          <w:lang w:eastAsia="en-GB"/>
        </w:rPr>
        <w:t>5. </w:t>
      </w:r>
      <w:r>
        <w:rPr>
          <w:rFonts w:ascii="Arial" w:eastAsia="Times New Roman" w:hAnsi="Arial" w:cs="Arial"/>
          <w:b/>
          <w:bCs/>
          <w:sz w:val="18"/>
          <w:lang w:eastAsia="en-GB"/>
        </w:rPr>
        <w:t>Payments and Receipts</w:t>
      </w:r>
    </w:p>
    <w:p w14:paraId="6B6CD5E5" w14:textId="77777777" w:rsidR="003208BB" w:rsidRDefault="003208BB" w:rsidP="003208BB">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The RFO should issue invoices promptly and institute efficient collection arrangements. Invoices should bear the initials of a Parish Councillor when the payment is approved at a meeting.    Irrecoverable amounts should be written off by the council, following a report from the RFO. An audit trail for all items of expenditure will be kept by the RFO.</w:t>
      </w:r>
    </w:p>
    <w:p w14:paraId="4956ADBF" w14:textId="77777777" w:rsidR="003208BB" w:rsidRDefault="003208BB" w:rsidP="003208BB">
      <w:pPr>
        <w:spacing w:after="0" w:line="240" w:lineRule="auto"/>
        <w:jc w:val="both"/>
        <w:rPr>
          <w:rFonts w:ascii="Arial" w:eastAsia="Times New Roman" w:hAnsi="Arial" w:cs="Arial"/>
          <w:sz w:val="18"/>
          <w:lang w:eastAsia="en-GB"/>
        </w:rPr>
      </w:pPr>
    </w:p>
    <w:p w14:paraId="1D546675" w14:textId="77777777" w:rsidR="003208BB" w:rsidRDefault="003208BB" w:rsidP="003208BB">
      <w:pPr>
        <w:spacing w:after="0" w:line="240" w:lineRule="auto"/>
        <w:jc w:val="both"/>
        <w:rPr>
          <w:rFonts w:ascii="Arial" w:eastAsia="Times New Roman" w:hAnsi="Arial" w:cs="Arial"/>
          <w:sz w:val="18"/>
          <w:lang w:eastAsia="en-GB"/>
        </w:rPr>
      </w:pPr>
      <w:r>
        <w:rPr>
          <w:rFonts w:ascii="Arial" w:eastAsia="Times New Roman" w:hAnsi="Arial" w:cs="Arial"/>
          <w:sz w:val="18"/>
          <w:lang w:eastAsia="en-GB"/>
        </w:rPr>
        <w:t>VAT claims and returns should be completed promptly by the RFO, certainly every year.</w:t>
      </w:r>
    </w:p>
    <w:p w14:paraId="49EB69D3" w14:textId="77777777" w:rsidR="003208BB" w:rsidRDefault="003208BB" w:rsidP="003208BB">
      <w:pPr>
        <w:spacing w:after="0" w:line="240" w:lineRule="auto"/>
        <w:jc w:val="both"/>
        <w:rPr>
          <w:rFonts w:ascii="Helvetica" w:eastAsia="Times New Roman" w:hAnsi="Helvetica" w:cs="Helvetica"/>
          <w:sz w:val="27"/>
          <w:szCs w:val="27"/>
          <w:lang w:eastAsia="en-GB"/>
        </w:rPr>
      </w:pPr>
    </w:p>
    <w:p w14:paraId="67479CE4" w14:textId="77777777" w:rsidR="003208BB" w:rsidRDefault="003208BB" w:rsidP="003208BB">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A written quotation should be obtained for all items under £1000. Three written quotes for items costing in excess of £1000  and up to £5000 should be obtained.  Details of Contracts in excess of £5000 are contained in Standing Orders (Local Government Act 1972). Before committing to expenditure, the RFO should check that funds are available within the budget and that the council has the necessary power to incur the expenditure. </w:t>
      </w:r>
    </w:p>
    <w:p w14:paraId="415ABD7B" w14:textId="77777777" w:rsidR="003208BB" w:rsidRDefault="003208BB" w:rsidP="003208BB">
      <w:pPr>
        <w:spacing w:after="0" w:line="240" w:lineRule="auto"/>
        <w:ind w:hanging="270"/>
        <w:jc w:val="both"/>
        <w:rPr>
          <w:rFonts w:ascii="Times New Roman" w:eastAsia="Times New Roman" w:hAnsi="Times New Roman" w:cs="Times New Roman"/>
          <w:sz w:val="27"/>
          <w:szCs w:val="27"/>
          <w:lang w:eastAsia="en-GB"/>
        </w:rPr>
      </w:pPr>
    </w:p>
    <w:p w14:paraId="5123EBAD" w14:textId="77777777" w:rsidR="003208BB" w:rsidRDefault="003208BB" w:rsidP="003208BB">
      <w:pPr>
        <w:spacing w:after="0" w:line="240" w:lineRule="auto"/>
        <w:ind w:hanging="270"/>
        <w:jc w:val="both"/>
        <w:rPr>
          <w:rFonts w:ascii="Times New Roman" w:eastAsia="Times New Roman" w:hAnsi="Times New Roman" w:cs="Times New Roman"/>
          <w:sz w:val="27"/>
          <w:szCs w:val="27"/>
          <w:lang w:eastAsia="en-GB"/>
        </w:rPr>
      </w:pPr>
      <w:r>
        <w:rPr>
          <w:rFonts w:ascii="Times New Roman" w:eastAsia="Times New Roman" w:hAnsi="Times New Roman" w:cs="Times New Roman"/>
          <w:sz w:val="27"/>
          <w:szCs w:val="27"/>
          <w:lang w:eastAsia="en-GB"/>
        </w:rPr>
        <w:lastRenderedPageBreak/>
        <w:t>6. </w:t>
      </w:r>
      <w:r>
        <w:rPr>
          <w:rFonts w:ascii="Arial" w:eastAsia="Times New Roman" w:hAnsi="Arial" w:cs="Arial"/>
          <w:b/>
          <w:bCs/>
          <w:sz w:val="18"/>
          <w:lang w:eastAsia="en-GB"/>
        </w:rPr>
        <w:t>Assets</w:t>
      </w:r>
    </w:p>
    <w:p w14:paraId="6A153D70" w14:textId="77777777" w:rsidR="003208BB" w:rsidRDefault="003208BB" w:rsidP="003208BB">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Assets should be recorded on an inventory list, which should be checked periodically by the RFO. Where appropriate assets should be properly maintained and sufficient funds should be included in the revenue budget to enable this to happen. Surplus assets should only be disposed of, with the approval of Council, for the best possible price.</w:t>
      </w:r>
    </w:p>
    <w:p w14:paraId="4BE2D99D" w14:textId="77777777" w:rsidR="003208BB" w:rsidRDefault="003208BB" w:rsidP="003208BB">
      <w:pPr>
        <w:spacing w:after="0" w:line="240" w:lineRule="auto"/>
        <w:ind w:hanging="270"/>
        <w:jc w:val="both"/>
        <w:rPr>
          <w:rFonts w:ascii="Times New Roman" w:eastAsia="Times New Roman" w:hAnsi="Times New Roman" w:cs="Times New Roman"/>
          <w:sz w:val="27"/>
          <w:szCs w:val="27"/>
          <w:lang w:eastAsia="en-GB"/>
        </w:rPr>
      </w:pPr>
    </w:p>
    <w:p w14:paraId="58C33366" w14:textId="77777777" w:rsidR="003208BB" w:rsidRDefault="003208BB" w:rsidP="003208BB">
      <w:pPr>
        <w:spacing w:after="0" w:line="240" w:lineRule="auto"/>
        <w:ind w:hanging="270"/>
        <w:jc w:val="both"/>
        <w:rPr>
          <w:rFonts w:ascii="Times New Roman" w:eastAsia="Times New Roman" w:hAnsi="Times New Roman" w:cs="Times New Roman"/>
          <w:sz w:val="27"/>
          <w:szCs w:val="27"/>
          <w:lang w:eastAsia="en-GB"/>
        </w:rPr>
      </w:pPr>
      <w:r>
        <w:rPr>
          <w:rFonts w:ascii="Times New Roman" w:eastAsia="Times New Roman" w:hAnsi="Times New Roman" w:cs="Times New Roman"/>
          <w:sz w:val="27"/>
          <w:szCs w:val="27"/>
          <w:lang w:eastAsia="en-GB"/>
        </w:rPr>
        <w:t>7. </w:t>
      </w:r>
      <w:r>
        <w:rPr>
          <w:rFonts w:ascii="Arial" w:eastAsia="Times New Roman" w:hAnsi="Arial" w:cs="Arial"/>
          <w:b/>
          <w:bCs/>
          <w:sz w:val="18"/>
          <w:lang w:eastAsia="en-GB"/>
        </w:rPr>
        <w:t>Risk Management</w:t>
      </w:r>
    </w:p>
    <w:p w14:paraId="5397C850" w14:textId="77777777" w:rsidR="003208BB" w:rsidRDefault="003208BB" w:rsidP="003208BB">
      <w:pPr>
        <w:spacing w:after="0" w:line="240" w:lineRule="auto"/>
        <w:jc w:val="both"/>
        <w:rPr>
          <w:rFonts w:ascii="Helvetica" w:eastAsia="Times New Roman" w:hAnsi="Helvetica" w:cs="Helvetica"/>
          <w:sz w:val="27"/>
          <w:szCs w:val="27"/>
          <w:lang w:eastAsia="en-GB"/>
        </w:rPr>
      </w:pPr>
      <w:r>
        <w:rPr>
          <w:rFonts w:ascii="Arial" w:eastAsia="Times New Roman" w:hAnsi="Arial" w:cs="Arial"/>
          <w:sz w:val="18"/>
          <w:lang w:eastAsia="en-GB"/>
        </w:rPr>
        <w:t>The Council needs to be aware of the significant risks that it faces and decide how to manage them. The risks will be assessed and action taken to minimise the risk. This will be recorded in a Risk Management Schedule, and the compilation of this is part of the Annual Governance Statement of AGAR (Annual Governance and Accountability Return).  Risk can be managed through Insurance.  The Council will regularly review its Insurance Policy.</w:t>
      </w:r>
    </w:p>
    <w:p w14:paraId="00EC935C" w14:textId="77777777" w:rsidR="003208BB" w:rsidRDefault="003208BB" w:rsidP="003208BB">
      <w:pPr>
        <w:spacing w:after="0" w:line="240" w:lineRule="auto"/>
        <w:rPr>
          <w:rFonts w:ascii="Helvetica" w:eastAsia="Times New Roman" w:hAnsi="Helvetica" w:cs="Helvetica"/>
          <w:sz w:val="27"/>
          <w:szCs w:val="27"/>
          <w:lang w:eastAsia="en-GB"/>
        </w:rPr>
      </w:pPr>
      <w:r>
        <w:rPr>
          <w:rFonts w:ascii="Helvetica" w:eastAsia="Times New Roman" w:hAnsi="Helvetica" w:cs="Helvetica"/>
          <w:sz w:val="27"/>
          <w:szCs w:val="27"/>
          <w:lang w:eastAsia="en-GB"/>
        </w:rPr>
        <w:br/>
      </w:r>
    </w:p>
    <w:p w14:paraId="0EDDF24A" w14:textId="14921B65" w:rsidR="003208BB" w:rsidRDefault="003208BB" w:rsidP="003208BB">
      <w:pPr>
        <w:spacing w:after="0" w:line="240" w:lineRule="auto"/>
        <w:rPr>
          <w:rFonts w:ascii="Helvetica" w:eastAsia="Times New Roman" w:hAnsi="Helvetica" w:cs="Helvetica"/>
          <w:sz w:val="27"/>
          <w:szCs w:val="27"/>
          <w:lang w:eastAsia="en-GB"/>
        </w:rPr>
      </w:pPr>
      <w:r>
        <w:rPr>
          <w:rFonts w:ascii="Helvetica" w:eastAsia="Times New Roman" w:hAnsi="Helvetica" w:cs="Helvetica"/>
          <w:sz w:val="27"/>
          <w:szCs w:val="27"/>
          <w:lang w:eastAsia="en-GB"/>
        </w:rPr>
        <w:t xml:space="preserve">                        </w:t>
      </w:r>
      <w:r>
        <w:rPr>
          <w:rFonts w:ascii="Arial Nova" w:eastAsia="Times New Roman" w:hAnsi="Arial Nova" w:cs="Helvetica"/>
          <w:sz w:val="18"/>
          <w:szCs w:val="18"/>
          <w:lang w:eastAsia="en-GB"/>
        </w:rPr>
        <w:t>24</w:t>
      </w:r>
      <w:r w:rsidRPr="001D7DAF">
        <w:rPr>
          <w:rFonts w:ascii="Arial Nova" w:eastAsia="Times New Roman" w:hAnsi="Arial Nova" w:cs="Helvetica"/>
          <w:sz w:val="18"/>
          <w:szCs w:val="18"/>
          <w:vertAlign w:val="superscript"/>
          <w:lang w:eastAsia="en-GB"/>
        </w:rPr>
        <w:t>th</w:t>
      </w:r>
      <w:r>
        <w:rPr>
          <w:rFonts w:ascii="Arial Nova" w:eastAsia="Times New Roman" w:hAnsi="Arial Nova" w:cs="Helvetica"/>
          <w:sz w:val="18"/>
          <w:szCs w:val="18"/>
          <w:lang w:eastAsia="en-GB"/>
        </w:rPr>
        <w:t xml:space="preserve"> September 2025</w:t>
      </w:r>
      <w:r>
        <w:rPr>
          <w:rFonts w:ascii="Helvetica" w:eastAsia="Times New Roman" w:hAnsi="Helvetica" w:cs="Helvetica"/>
          <w:sz w:val="27"/>
          <w:szCs w:val="27"/>
          <w:lang w:eastAsia="en-GB"/>
        </w:rPr>
        <w:t xml:space="preserve"> </w:t>
      </w:r>
    </w:p>
    <w:p w14:paraId="73A4A765" w14:textId="77777777" w:rsidR="003208BB" w:rsidRDefault="003208BB" w:rsidP="003208BB">
      <w:pPr>
        <w:spacing w:after="0" w:line="240" w:lineRule="auto"/>
        <w:rPr>
          <w:rFonts w:ascii="Arial" w:eastAsia="Times New Roman" w:hAnsi="Arial" w:cs="Arial"/>
          <w:sz w:val="18"/>
          <w:lang w:eastAsia="en-GB"/>
        </w:rPr>
      </w:pPr>
      <w:r>
        <w:rPr>
          <w:rFonts w:ascii="Arial" w:eastAsia="Times New Roman" w:hAnsi="Arial" w:cs="Arial"/>
          <w:sz w:val="18"/>
          <w:lang w:eastAsia="en-GB"/>
        </w:rPr>
        <w:t>Date Approved…………………………………….</w:t>
      </w:r>
    </w:p>
    <w:p w14:paraId="0EB6C0F9" w14:textId="77777777" w:rsidR="003208BB" w:rsidRDefault="003208BB" w:rsidP="003208BB">
      <w:pPr>
        <w:spacing w:after="0" w:line="240" w:lineRule="auto"/>
        <w:rPr>
          <w:rFonts w:ascii="Helvetica" w:eastAsia="Times New Roman" w:hAnsi="Helvetica" w:cs="Helvetica"/>
          <w:sz w:val="27"/>
          <w:szCs w:val="27"/>
          <w:lang w:eastAsia="en-GB"/>
        </w:rPr>
      </w:pPr>
    </w:p>
    <w:p w14:paraId="1415C24A" w14:textId="7EFD1C00" w:rsidR="003208BB" w:rsidRPr="007E6D80" w:rsidRDefault="003208BB" w:rsidP="003208BB">
      <w:pPr>
        <w:spacing w:after="0" w:line="240" w:lineRule="auto"/>
        <w:rPr>
          <w:rFonts w:ascii="Arial Nova" w:eastAsia="Times New Roman" w:hAnsi="Arial Nova" w:cs="Helvetica"/>
          <w:sz w:val="18"/>
          <w:szCs w:val="18"/>
          <w:lang w:eastAsia="en-GB"/>
        </w:rPr>
      </w:pPr>
      <w:r>
        <w:rPr>
          <w:rFonts w:ascii="Helvetica" w:eastAsia="Times New Roman" w:hAnsi="Helvetica" w:cs="Helvetica"/>
          <w:sz w:val="27"/>
          <w:szCs w:val="27"/>
          <w:lang w:eastAsia="en-GB"/>
        </w:rPr>
        <w:t xml:space="preserve">                         </w:t>
      </w:r>
      <w:r>
        <w:rPr>
          <w:rFonts w:ascii="Arial Nova" w:eastAsia="Times New Roman" w:hAnsi="Arial Nova" w:cs="Helvetica"/>
          <w:sz w:val="18"/>
          <w:szCs w:val="18"/>
          <w:lang w:eastAsia="en-GB"/>
        </w:rPr>
        <w:t>2</w:t>
      </w:r>
      <w:r>
        <w:rPr>
          <w:rFonts w:ascii="Arial Nova" w:eastAsia="Times New Roman" w:hAnsi="Arial Nova" w:cs="Helvetica"/>
          <w:sz w:val="18"/>
          <w:szCs w:val="18"/>
          <w:lang w:eastAsia="en-GB"/>
        </w:rPr>
        <w:t>1</w:t>
      </w:r>
      <w:r w:rsidRPr="007E6D80">
        <w:rPr>
          <w:rFonts w:ascii="Arial Nova" w:eastAsia="Times New Roman" w:hAnsi="Arial Nova" w:cs="Helvetica"/>
          <w:sz w:val="18"/>
          <w:szCs w:val="18"/>
          <w:vertAlign w:val="superscript"/>
          <w:lang w:eastAsia="en-GB"/>
        </w:rPr>
        <w:t>th</w:t>
      </w:r>
      <w:r>
        <w:rPr>
          <w:rFonts w:ascii="Arial Nova" w:eastAsia="Times New Roman" w:hAnsi="Arial Nova" w:cs="Helvetica"/>
          <w:sz w:val="18"/>
          <w:szCs w:val="18"/>
          <w:lang w:eastAsia="en-GB"/>
        </w:rPr>
        <w:t xml:space="preserve"> September 202</w:t>
      </w:r>
      <w:r>
        <w:rPr>
          <w:rFonts w:ascii="Arial Nova" w:eastAsia="Times New Roman" w:hAnsi="Arial Nova" w:cs="Helvetica"/>
          <w:sz w:val="18"/>
          <w:szCs w:val="18"/>
          <w:lang w:eastAsia="en-GB"/>
        </w:rPr>
        <w:t>8</w:t>
      </w:r>
    </w:p>
    <w:p w14:paraId="21CB3C58" w14:textId="77777777" w:rsidR="003208BB" w:rsidRDefault="003208BB" w:rsidP="003208BB">
      <w:pPr>
        <w:spacing w:after="0" w:line="240" w:lineRule="auto"/>
        <w:rPr>
          <w:rFonts w:ascii="Helvetica" w:eastAsia="Times New Roman" w:hAnsi="Helvetica" w:cs="Helvetica"/>
          <w:sz w:val="27"/>
          <w:szCs w:val="27"/>
          <w:lang w:eastAsia="en-GB"/>
        </w:rPr>
      </w:pPr>
      <w:r>
        <w:rPr>
          <w:rFonts w:ascii="Arial" w:eastAsia="Times New Roman" w:hAnsi="Arial" w:cs="Arial"/>
          <w:sz w:val="18"/>
          <w:lang w:eastAsia="en-GB"/>
        </w:rPr>
        <w:t>Date to be reviewed………………………………</w:t>
      </w:r>
    </w:p>
    <w:p w14:paraId="0CD6BCEF" w14:textId="77777777" w:rsidR="003208BB" w:rsidRDefault="003208BB" w:rsidP="003208BB">
      <w:pPr>
        <w:spacing w:after="0" w:line="240" w:lineRule="auto"/>
        <w:rPr>
          <w:rFonts w:ascii="Helvetica" w:eastAsia="Times New Roman" w:hAnsi="Helvetica" w:cs="Helvetica"/>
          <w:sz w:val="27"/>
          <w:szCs w:val="27"/>
          <w:lang w:eastAsia="en-GB"/>
        </w:rPr>
      </w:pPr>
      <w:r>
        <w:rPr>
          <w:rFonts w:ascii="Helvetica" w:eastAsia="Times New Roman" w:hAnsi="Helvetica" w:cs="Helvetica"/>
          <w:sz w:val="27"/>
          <w:szCs w:val="27"/>
          <w:lang w:eastAsia="en-GB"/>
        </w:rPr>
        <w:t> </w:t>
      </w:r>
    </w:p>
    <w:p w14:paraId="251AE2CF" w14:textId="77777777" w:rsidR="003208BB" w:rsidRDefault="003208BB" w:rsidP="003208BB">
      <w:pPr>
        <w:spacing w:after="0" w:line="240" w:lineRule="auto"/>
        <w:rPr>
          <w:rFonts w:ascii="Helvetica" w:eastAsia="Times New Roman" w:hAnsi="Helvetica" w:cs="Helvetica"/>
          <w:sz w:val="27"/>
          <w:szCs w:val="27"/>
          <w:lang w:eastAsia="en-GB"/>
        </w:rPr>
      </w:pPr>
      <w:r>
        <w:rPr>
          <w:rFonts w:ascii="Helvetica" w:eastAsia="Times New Roman" w:hAnsi="Helvetica" w:cs="Helvetica"/>
          <w:sz w:val="27"/>
          <w:szCs w:val="27"/>
          <w:lang w:eastAsia="en-GB"/>
        </w:rPr>
        <w:br/>
      </w:r>
    </w:p>
    <w:p w14:paraId="137BEBB4" w14:textId="77777777" w:rsidR="003208BB" w:rsidRDefault="003208BB" w:rsidP="003208BB">
      <w:pPr>
        <w:spacing w:after="0" w:line="240" w:lineRule="auto"/>
        <w:rPr>
          <w:rFonts w:ascii="Times New Roman" w:eastAsia="Times New Roman" w:hAnsi="Times New Roman" w:cs="Times New Roman"/>
          <w:sz w:val="24"/>
          <w:szCs w:val="24"/>
          <w:lang w:eastAsia="en-GB"/>
        </w:rPr>
      </w:pPr>
    </w:p>
    <w:p w14:paraId="140E1D54" w14:textId="77777777" w:rsidR="003208BB" w:rsidRDefault="003208BB" w:rsidP="003208BB">
      <w:r>
        <w:rPr>
          <w:rFonts w:ascii="Helvetica" w:eastAsia="Times New Roman" w:hAnsi="Helvetica" w:cs="Helvetica"/>
          <w:color w:val="000000"/>
          <w:sz w:val="20"/>
          <w:szCs w:val="20"/>
          <w:lang w:eastAsia="en-GB"/>
        </w:rPr>
        <w:br/>
      </w:r>
    </w:p>
    <w:p w14:paraId="6446D609" w14:textId="77777777" w:rsidR="004D5F1C" w:rsidRDefault="004D5F1C"/>
    <w:sectPr w:rsidR="004D5F1C" w:rsidSect="003208BB">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BB"/>
    <w:rsid w:val="003208BB"/>
    <w:rsid w:val="004D5F1C"/>
    <w:rsid w:val="00780C9B"/>
    <w:rsid w:val="00B244A8"/>
    <w:rsid w:val="00EC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9E37"/>
  <w15:chartTrackingRefBased/>
  <w15:docId w15:val="{BE17CDBC-97C7-4004-9222-F011966C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8BB"/>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3208B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08B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08B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08BB"/>
    <w:pPr>
      <w:keepNext/>
      <w:keepLines/>
      <w:spacing w:before="80" w:after="40"/>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208BB"/>
    <w:pPr>
      <w:keepNext/>
      <w:keepLines/>
      <w:spacing w:before="80" w:after="40"/>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208BB"/>
    <w:pPr>
      <w:keepNext/>
      <w:keepLines/>
      <w:spacing w:before="40" w:after="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208BB"/>
    <w:pPr>
      <w:keepNext/>
      <w:keepLines/>
      <w:spacing w:before="40" w:after="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208BB"/>
    <w:pPr>
      <w:keepNext/>
      <w:keepLines/>
      <w:spacing w:after="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208BB"/>
    <w:pPr>
      <w:keepNext/>
      <w:keepLines/>
      <w:spacing w:after="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8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8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8B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8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08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08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08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08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08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08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0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8B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08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08BB"/>
    <w:pPr>
      <w:spacing w:before="160"/>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208BB"/>
    <w:rPr>
      <w:i/>
      <w:iCs/>
      <w:color w:val="404040" w:themeColor="text1" w:themeTint="BF"/>
    </w:rPr>
  </w:style>
  <w:style w:type="paragraph" w:styleId="ListParagraph">
    <w:name w:val="List Paragraph"/>
    <w:basedOn w:val="Normal"/>
    <w:uiPriority w:val="34"/>
    <w:qFormat/>
    <w:rsid w:val="003208BB"/>
    <w:pPr>
      <w:ind w:left="720"/>
      <w:contextualSpacing/>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3208BB"/>
    <w:rPr>
      <w:i/>
      <w:iCs/>
      <w:color w:val="2F5496" w:themeColor="accent1" w:themeShade="BF"/>
    </w:rPr>
  </w:style>
  <w:style w:type="paragraph" w:styleId="IntenseQuote">
    <w:name w:val="Intense Quote"/>
    <w:basedOn w:val="Normal"/>
    <w:next w:val="Normal"/>
    <w:link w:val="IntenseQuoteChar"/>
    <w:uiPriority w:val="30"/>
    <w:qFormat/>
    <w:rsid w:val="003208B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208BB"/>
    <w:rPr>
      <w:i/>
      <w:iCs/>
      <w:color w:val="2F5496" w:themeColor="accent1" w:themeShade="BF"/>
    </w:rPr>
  </w:style>
  <w:style w:type="character" w:styleId="IntenseReference">
    <w:name w:val="Intense Reference"/>
    <w:basedOn w:val="DefaultParagraphFont"/>
    <w:uiPriority w:val="32"/>
    <w:qFormat/>
    <w:rsid w:val="003208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1</cp:revision>
  <dcterms:created xsi:type="dcterms:W3CDTF">2026-04-28T13:19:00Z</dcterms:created>
  <dcterms:modified xsi:type="dcterms:W3CDTF">2026-04-28T13:25:00Z</dcterms:modified>
</cp:coreProperties>
</file>